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04.5706176757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4.001770019531"/>
        <w:gridCol w:w="3300.56884765625"/>
        <w:tblGridChange w:id="0">
          <w:tblGrid>
            <w:gridCol w:w="5504.001770019531"/>
            <w:gridCol w:w="3300.56884765625"/>
          </w:tblGrid>
        </w:tblGridChange>
      </w:tblGrid>
      <w:tr>
        <w:trPr>
          <w:cantSplit w:val="0"/>
          <w:trHeight w:val="171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3035888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372823" cy="60371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2823" cy="60371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119.39041137695312" w:right="0" w:firstLine="0"/>
              <w:jc w:val="left"/>
              <w:rPr>
                <w:rFonts w:ascii="Verdana" w:cs="Verdana" w:eastAsia="Verdana" w:hAnsi="Verdana"/>
                <w:sz w:val="15.085712432861328"/>
                <w:szCs w:val="15.085712432861328"/>
              </w:rPr>
            </w:pPr>
            <w:r w:rsidDel="00000000" w:rsidR="00000000" w:rsidRPr="00000000">
              <w:rPr>
                <w:rFonts w:ascii="Verdana" w:cs="Verdana" w:eastAsia="Verdana" w:hAnsi="Verdana"/>
                <w:sz w:val="15.085712432861328"/>
                <w:szCs w:val="15.085712432861328"/>
                <w:rtl w:val="0"/>
              </w:rPr>
              <w:t xml:space="preserve">Chanctonfold Barn, Chanctonfold, Horsham Road, </w:t>
              <w:br w:type="textWrapping"/>
              <w:t xml:space="preserve">Steying </w:t>
              <w:br w:type="textWrapping"/>
              <w:t xml:space="preserve">BN44 3AA, </w:t>
              <w:br w:type="textWrapping"/>
              <w:t xml:space="preserve">United Kingdom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b377d"/>
                <w:sz w:val="13.25714111328125"/>
                <w:szCs w:val="13.25714111328125"/>
                <w:u w:val="none"/>
                <w:shd w:fill="auto" w:val="clear"/>
                <w:vertAlign w:val="baseline"/>
              </w:rPr>
            </w:pPr>
            <w:r w:rsidDel="00000000" w:rsidR="00000000" w:rsidRPr="00000000">
              <w:rPr>
                <w:rFonts w:ascii="Arial" w:cs="Arial" w:eastAsia="Arial" w:hAnsi="Arial"/>
                <w:b w:val="0"/>
                <w:i w:val="0"/>
                <w:smallCaps w:val="0"/>
                <w:strike w:val="0"/>
                <w:color w:val="1b377d"/>
                <w:sz w:val="13.25714111328125"/>
                <w:szCs w:val="13.25714111328125"/>
                <w:u w:val="none"/>
                <w:shd w:fill="auto" w:val="clear"/>
                <w:vertAlign w:val="baseline"/>
                <w:rtl w:val="0"/>
              </w:rPr>
              <w:t xml:space="preserve">Adresse postale:|Chanctonfold Barn, Chanctonfold, Horsham Road, Steying BN44 3AA, United Kingdom Tél.:</w:t>
            </w:r>
            <w:r w:rsidDel="00000000" w:rsidR="00000000" w:rsidRPr="00000000">
              <w:rPr>
                <w:color w:val="1b377d"/>
                <w:sz w:val="13.25714111328125"/>
                <w:szCs w:val="13.25714111328125"/>
                <w:rtl w:val="0"/>
              </w:rPr>
              <w:t xml:space="preserve">+44 1903 817970</w:t>
            </w:r>
            <w:r w:rsidDel="00000000" w:rsidR="00000000" w:rsidRPr="00000000">
              <w:rPr>
                <w:rFonts w:ascii="Arial" w:cs="Arial" w:eastAsia="Arial" w:hAnsi="Arial"/>
                <w:b w:val="0"/>
                <w:i w:val="0"/>
                <w:smallCaps w:val="0"/>
                <w:strike w:val="0"/>
                <w:color w:val="1b377d"/>
                <w:sz w:val="13.25714111328125"/>
                <w:szCs w:val="13.25714111328125"/>
                <w:u w:val="none"/>
                <w:shd w:fill="auto" w:val="clear"/>
                <w:vertAlign w:val="baseline"/>
                <w:rtl w:val="0"/>
              </w:rPr>
              <w:t xml:space="preserve"> |</w:t>
            </w:r>
            <w:r w:rsidDel="00000000" w:rsidR="00000000" w:rsidRPr="00000000">
              <w:rPr>
                <w:color w:val="1b377d"/>
                <w:sz w:val="13.25714111328125"/>
                <w:szCs w:val="13.25714111328125"/>
                <w:rtl w:val="0"/>
              </w:rPr>
              <w:t xml:space="preserve"> www.alchealth.com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302734375" w:right="0" w:firstLine="0"/>
              <w:jc w:val="left"/>
              <w:rPr>
                <w:rFonts w:ascii="Verdana" w:cs="Verdana" w:eastAsia="Verdana" w:hAnsi="Verdana"/>
                <w:b w:val="0"/>
                <w:i w:val="1"/>
                <w:smallCaps w:val="0"/>
                <w:strike w:val="0"/>
                <w:color w:val="000000"/>
                <w:sz w:val="15.085712432861328"/>
                <w:szCs w:val="15.085712432861328"/>
                <w:u w:val="none"/>
                <w:shd w:fill="auto" w:val="clear"/>
                <w:vertAlign w:val="baseline"/>
              </w:rPr>
            </w:pP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tl w:val="0"/>
              </w:rPr>
              <w:t xml:space="preserve">A</w:t>
            </w:r>
            <w:r w:rsidDel="00000000" w:rsidR="00000000" w:rsidRPr="00000000">
              <w:rPr>
                <w:rFonts w:ascii="Verdana" w:cs="Verdana" w:eastAsia="Verdana" w:hAnsi="Verdana"/>
                <w:b w:val="0"/>
                <w:i w:val="1"/>
                <w:smallCaps w:val="0"/>
                <w:strike w:val="0"/>
                <w:color w:val="000000"/>
                <w:sz w:val="15.085712432861328"/>
                <w:szCs w:val="15.085712432861328"/>
                <w:u w:val="single"/>
                <w:shd w:fill="auto" w:val="clear"/>
                <w:vertAlign w:val="baseline"/>
                <w:rtl w:val="0"/>
              </w:rPr>
              <w:t xml:space="preserve">rranged By :</w:t>
            </w: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6845703125" w:line="210.24620532989502" w:lineRule="auto"/>
              <w:ind w:left="116.092529296875" w:right="212.586669921875" w:hanging="5.8087158203125"/>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Verdana" w:cs="Verdana" w:eastAsia="Verdana" w:hAnsi="Verdana"/>
                <w:b w:val="0"/>
                <w:i w:val="1"/>
                <w:smallCaps w:val="0"/>
                <w:strike w:val="0"/>
                <w:color w:val="000000"/>
                <w:sz w:val="15.085712432861328"/>
                <w:szCs w:val="15.085712432861328"/>
                <w:u w:val="none"/>
                <w:shd w:fill="auto" w:val="clear"/>
                <w:vertAlign w:val="baseline"/>
              </w:rPr>
              <w:drawing>
                <wp:inline distB="19050" distT="19050" distL="19050" distR="19050">
                  <wp:extent cx="1703615" cy="37858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03615" cy="378581"/>
                          </a:xfrm>
                          <a:prstGeom prst="rect"/>
                          <a:ln/>
                        </pic:spPr>
                      </pic:pic>
                    </a:graphicData>
                  </a:graphic>
                </wp:inline>
              </w:drawing>
            </w: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Unit 8E, Golden Sun Centre, 223 Wing Lok St,  Sheung Wan, Hong Kong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3642578125" w:line="232.16598987579346" w:lineRule="auto"/>
              <w:ind w:left="120.9112548828125" w:right="332.244873046875" w:hanging="7.9364013671875"/>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Tel : +852 2530 2530 | Fax : +852 2530 2535 Email : crew@navigator-insurance.com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359375" w:line="240" w:lineRule="auto"/>
              <w:ind w:left="110.1409912109375" w:right="0" w:firstLine="0"/>
              <w:jc w:val="left"/>
              <w:rPr>
                <w:rFonts w:ascii="Arial" w:cs="Arial" w:eastAsia="Arial" w:hAnsi="Arial"/>
                <w:b w:val="0"/>
                <w:i w:val="0"/>
                <w:smallCaps w:val="0"/>
                <w:strike w:val="0"/>
                <w:color w:val="000000"/>
                <w:sz w:val="14.171426773071289"/>
                <w:szCs w:val="14.171426773071289"/>
                <w:u w:val="none"/>
                <w:shd w:fill="auto" w:val="clear"/>
                <w:vertAlign w:val="baseline"/>
              </w:rPr>
            </w:pPr>
            <w:r w:rsidDel="00000000" w:rsidR="00000000" w:rsidRPr="00000000">
              <w:rPr>
                <w:rFonts w:ascii="Arial" w:cs="Arial" w:eastAsia="Arial" w:hAnsi="Arial"/>
                <w:b w:val="0"/>
                <w:i w:val="0"/>
                <w:smallCaps w:val="0"/>
                <w:strike w:val="0"/>
                <w:color w:val="000000"/>
                <w:sz w:val="14.171426773071289"/>
                <w:szCs w:val="14.171426773071289"/>
                <w:u w:val="none"/>
                <w:shd w:fill="auto" w:val="clear"/>
                <w:vertAlign w:val="baseline"/>
                <w:rtl w:val="0"/>
              </w:rPr>
              <w:t xml:space="preserve">www.navigator-insurance.com</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single"/>
          <w:shd w:fill="auto" w:val="clear"/>
          <w:vertAlign w:val="baseline"/>
          <w:rtl w:val="0"/>
        </w:rPr>
        <w:t xml:space="preserve">NOTICE TO CLIENT AND ACKNOWLEDGEMENT</w:t>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57861328125" w:line="240" w:lineRule="auto"/>
        <w:ind w:left="0" w:right="0" w:firstLine="0"/>
        <w:jc w:val="center"/>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Advice to Clients of the Unauthorized Status of an Insurer in Hong Kong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9462890625" w:line="240" w:lineRule="auto"/>
        <w:ind w:left="0" w:right="0" w:firstLine="0"/>
        <w:jc w:val="center"/>
        <w:rPr>
          <w:rFonts w:ascii="Arial" w:cs="Arial" w:eastAsia="Arial" w:hAnsi="Arial"/>
          <w:b w:val="0"/>
          <w:i w:val="1"/>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1"/>
          <w:smallCaps w:val="0"/>
          <w:strike w:val="0"/>
          <w:color w:val="000000"/>
          <w:sz w:val="18.742855072021484"/>
          <w:szCs w:val="18.742855072021484"/>
          <w:u w:val="none"/>
          <w:shd w:fill="auto" w:val="clear"/>
          <w:vertAlign w:val="baseline"/>
          <w:rtl w:val="0"/>
        </w:rPr>
        <w:t xml:space="preserve">(As per HK Insurance Regulations)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8173828125" w:line="240" w:lineRule="auto"/>
        <w:ind w:left="123.9572143554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NOTICE TO INDIVIDUAL CLIENT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939453125" w:line="234.05389308929443" w:lineRule="auto"/>
        <w:ind w:left="115.8978271484375" w:right="39.923095703125" w:hanging="5.6228637695312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Your insurance contract has been arranged </w:t>
      </w:r>
      <w:r w:rsidDel="00000000" w:rsidR="00000000" w:rsidRPr="00000000">
        <w:rPr>
          <w:sz w:val="18.742855072021484"/>
          <w:szCs w:val="18.742855072021484"/>
          <w:rtl w:val="0"/>
        </w:rPr>
        <w:t xml:space="preserve">or effected</w:t>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 wholly or partly with an insurer authorized in  other jurisdiction but not authorized by the Insurance Authority to conduct insurance business in Hong  Kong (“insurer not authorized in Hong Kong”). Such insurers are not subject to the provisions of the  Insurance Companies Ordinance (CAP. 41), which establishes a system of prudential supervision of  authorized insurers in Hong Kong.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001953125" w:line="234.05357837677002" w:lineRule="auto"/>
        <w:ind w:left="121.89559936523438" w:right="196.4697265625" w:firstLine="5.24795532226562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It is a matter for your consideration whether you should obtain further information from the insurance  broker involved on matters such as: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71728515625" w:line="240" w:lineRule="auto"/>
        <w:ind w:left="386.93481445312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 Name and address of the insurer not authorized in Hong Kong;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34.0521478652954" w:lineRule="auto"/>
        <w:ind w:left="927.4990844726562" w:right="40.091552734375" w:hanging="535.128784179687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b) Country of incorporation of the insurer not authorized in Hong Kong and whether that  country has a compatible system for supervision of insurers;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387.4971008300781"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c) Financial standing of the insurer not authorized in Hong Kong;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2421875" w:line="240" w:lineRule="auto"/>
        <w:ind w:left="386.5599060058594"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 Which country’s law will determine disputes under the contract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40" w:lineRule="auto"/>
        <w:ind w:left="256.38641357421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(*Delete if not applicable)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4130859375" w:line="240" w:lineRule="auto"/>
        <w:ind w:left="123.9572143554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NOTICE TO CORPORATE CLIENT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63427734375" w:line="234.05346393585205" w:lineRule="auto"/>
        <w:ind w:left="101.27838134765625" w:right="40.928955078125" w:firstLine="12.74520874023437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The underwriting security of this insurance includes participation by an insurer authorized in other  jurisdiction but not authorized by the Insurance Authority to conduct insurance business in Hong  Kong. (“ Insurer not authorized in Hong Kong”). You are reminded that such insurers are not subject  to the provisions of the Insurance Companies Ordinance (Cap. 41), which establishes a system of  prudential supervision of authorized insurers in Hong Kong.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705078125" w:line="234.05410766601562" w:lineRule="auto"/>
        <w:ind w:left="122.08297729492188" w:right="814.072265625" w:firstLine="5.060577392578125"/>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It is a matter for your consideration whether you should obtain additional information from the  insurance brokers on matters such as: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775390625" w:line="240" w:lineRule="auto"/>
        <w:ind w:left="386.93481445312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 Name and address of the insurer not authorized in Hong Kong: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12939453125" w:line="240" w:lineRule="auto"/>
        <w:ind w:left="392.37030029296875"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b) Country of Incorporation of the insurer not authorized in Hong Kong: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8525390625" w:line="240" w:lineRule="auto"/>
        <w:ind w:left="387.4971008300781"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c) Financial standing of the insurer not authorized in Hong Kong: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988525390625" w:line="240" w:lineRule="auto"/>
        <w:ind w:left="386.5599060058594"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 Which country’s laws will determine disputes under the contract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847900390625" w:line="240" w:lineRule="auto"/>
        <w:ind w:left="109.71267700195312" w:right="0" w:firstLine="0"/>
        <w:jc w:val="left"/>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ACKNOWLEDGEMENT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2664794921875" w:line="234.0527057647705" w:lineRule="auto"/>
        <w:ind w:left="110.27496337890625" w:right="40.316162109375" w:firstLine="16.86859130859375"/>
        <w:jc w:val="both"/>
        <w:rPr>
          <w:rFonts w:ascii="Arial" w:cs="Arial" w:eastAsia="Arial" w:hAnsi="Arial"/>
          <w:b w:val="0"/>
          <w:i w:val="0"/>
          <w:smallCaps w:val="0"/>
          <w:strike w:val="0"/>
          <w:color w:val="000000"/>
          <w:sz w:val="18.742855072021484"/>
          <w:szCs w:val="18.742855072021484"/>
          <w:u w:val="none"/>
          <w:shd w:fill="auto" w:val="clear"/>
          <w:vertAlign w:val="baseline"/>
        </w:rPr>
      </w:pP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I/We, __________________________________ of ______________________ have read the above  notice and I acknowledge that the insurance contract has been/arranged or effected wholly or partly  with an insurer authorized in other jurisdiction but not authorized under the Insurance Companies  Ordinance (Cap.41) to conduct insurance business in or form Hong Kong. </w:t>
      </w:r>
      <w:r w:rsidDel="00000000" w:rsidR="00000000" w:rsidRPr="00000000">
        <w:rPr>
          <w:sz w:val="18.742855072021484"/>
          <w:szCs w:val="18.742855072021484"/>
          <w:rtl w:val="0"/>
        </w:rPr>
        <w:br w:type="textWrapping"/>
      </w:r>
      <w:r w:rsidDel="00000000" w:rsidR="00000000" w:rsidRPr="00000000">
        <w:rPr>
          <w:rFonts w:ascii="Arial" w:cs="Arial" w:eastAsia="Arial" w:hAnsi="Arial"/>
          <w:b w:val="0"/>
          <w:i w:val="0"/>
          <w:smallCaps w:val="0"/>
          <w:strike w:val="0"/>
          <w:color w:val="000000"/>
          <w:sz w:val="18.742855072021484"/>
          <w:szCs w:val="18.742855072021484"/>
          <w:u w:val="none"/>
          <w:shd w:fill="auto" w:val="clear"/>
          <w:vertAlign w:val="baseline"/>
          <w:rtl w:val="0"/>
        </w:rPr>
        <w:t xml:space="preserve">Date: ____________________________ (Signature of client)</w:t>
      </w:r>
    </w:p>
    <w:sectPr>
      <w:pgSz w:h="16820" w:w="11900" w:orient="portrait"/>
      <w:pgMar w:bottom="2239.5921325683594" w:top="1066.773681640625" w:left="1881.4486694335938" w:right="1219.493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